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2DADBA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Отчет о проделанной работе (плотники) с 14.11.2022 г.-18.11.2022 г. на </w:t>
      </w:r>
      <w:r>
        <w:rPr>
          <w:rFonts w:ascii="Times New Roman" w:hAnsi="Times New Roman"/>
          <w:color w:val="000000"/>
          <w:sz w:val="24"/>
        </w:rPr>
        <w:t xml:space="preserve"> К.Белова, </w:t>
      </w:r>
      <w:r>
        <w:rPr>
          <w:rFonts w:ascii="Times New Roman" w:hAnsi="Times New Roman"/>
          <w:color w:val="000000"/>
          <w:sz w:val="24"/>
        </w:rPr>
        <w:t>46Б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Техник</w:t>
      </w:r>
    </w:p>
    <w:p>
      <w:pPr>
        <w:rPr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 17.11.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caption"/>
    <w:basedOn w:val="P0"/>
    <w:next w:val="P0"/>
    <w:pPr>
      <w:spacing w:lineRule="auto" w:line="240"/>
    </w:pPr>
    <w:rPr>
      <w:b w:val="1"/>
      <w:color w:val="5B9BD5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