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51A2A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54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Регулировка параметров теплоносителя, по заявкам собственников.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подвальных помещений.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