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F0DB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в подвальном помещении.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мусорного контейнера.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Демонтаж старой проводки на улице 1-8 под., замена распределительных коробок, замена светильника 8 под. (тамбур), замена прожектора 4 под., ремонт светильника 3 под.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 придомовой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4,5,7 под. – подготовка стен к косметическому ремонту, осмотр дома.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