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2617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К. Либкнехта, </w:t>
      </w:r>
      <w:r>
        <w:rPr>
          <w:rFonts w:ascii="Times New Roman" w:hAnsi="Times New Roman"/>
          <w:sz w:val="24"/>
        </w:rPr>
        <w:t>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Доставка песка для посыпки.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наледи, работа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</w:t>
      </w:r>
      <w:r>
        <w:rPr>
          <w:rFonts w:ascii="Times New Roman" w:hAnsi="Times New Roman"/>
          <w:sz w:val="24"/>
        </w:rPr>
        <w:t>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азвоздушивание системы отопления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