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EF57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снега, с применением автогидроподъемника.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над кв. 18,19.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