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43B8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снега, ремонт стендов 5 под. 1 эт., ремонт рам 1 под. 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загрузочных карманов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