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128EADA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Перечень работы, выполненных в рамках договоров управления и обслуживания, за период с </w:t>
      </w:r>
      <w:bookmarkStart w:id="0" w:name="_dx_frag_StartFragment"/>
      <w:bookmarkEnd w:id="0"/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  <w:shd w:val="clear" w:fill="FFFFFF"/>
        </w:rPr>
        <w:t>.12-6.12.2022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Ленина, 3</w:t>
      </w:r>
    </w:p>
    <w:p>
      <w:pPr>
        <w:spacing w:after="16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  <w:shd w:val="clear" w:fill="FFFFFF"/>
        </w:rPr>
        <w:t>5 декабря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>ытье стен от граффити</w:t>
      </w:r>
      <w:r>
        <w:rPr>
          <w:rFonts w:ascii="Times New Roman" w:hAnsi="Times New Roman"/>
          <w:sz w:val="24"/>
        </w:rPr>
        <w:t>.</w:t>
      </w:r>
    </w:p>
    <w:p>
      <w:pPr>
        <w:spacing w:after="16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8 декабря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смотр чердачной двери, по заявкам собственника</w:t>
      </w:r>
      <w:r>
        <w:rPr>
          <w:rFonts w:ascii="Times New Roman" w:hAnsi="Times New Roman"/>
          <w:sz w:val="24"/>
        </w:rPr>
        <w:t>.</w:t>
      </w:r>
    </w:p>
    <w:p>
      <w:pPr>
        <w:spacing w:after="160"/>
        <w:rPr>
          <w:rFonts w:ascii="Times New Roman" w:hAnsi="Times New Roman"/>
          <w:sz w:val="24"/>
        </w:rPr>
      </w:pP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чистка карманов мусоропровода</w:t>
      </w:r>
      <w:r>
        <w:rPr>
          <w:rFonts w:ascii="Times New Roman" w:hAnsi="Times New Roman"/>
          <w:sz w:val="24"/>
        </w:rPr>
        <w:t>.</w:t>
      </w:r>
    </w:p>
    <w:p>
      <w:pPr>
        <w:spacing w:after="160"/>
      </w:pPr>
    </w:p>
    <w:p>
      <w:pPr>
        <w:spacing w:after="160"/>
      </w:pP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