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4B8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Ленина, </w:t>
      </w:r>
      <w:r>
        <w:rPr>
          <w:rFonts w:ascii="Times New Roman" w:hAnsi="Times New Roman"/>
          <w:sz w:val="24"/>
        </w:rPr>
        <w:t>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Ввод в эксплуатация общей контейнерной площадки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теплоносителя, развоздушивание системы циркуляции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