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97F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Проверка, регулировка параметров теплоносителя (по обращениям собственников).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